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6"/>
        <w:gridCol w:w="3688"/>
        <w:gridCol w:w="1900"/>
        <w:gridCol w:w="2972"/>
      </w:tblGrid>
      <w:tr w:rsidR="00A23493" w:rsidRPr="00A23493" w14:paraId="5F827AE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C5DFBB1" w14:textId="77777777" w:rsidR="00A23493" w:rsidRPr="00A23493" w:rsidRDefault="00A23493" w:rsidP="00A23493">
            <w:pPr>
              <w:rPr>
                <w:b/>
                <w:bCs/>
              </w:rPr>
            </w:pPr>
            <w:r w:rsidRPr="00A23493">
              <w:rPr>
                <w:b/>
                <w:bCs/>
              </w:rPr>
              <w:t>Critère technique</w:t>
            </w:r>
          </w:p>
        </w:tc>
        <w:tc>
          <w:tcPr>
            <w:tcW w:w="0" w:type="auto"/>
            <w:vAlign w:val="center"/>
            <w:hideMark/>
          </w:tcPr>
          <w:p w14:paraId="1C8D906B" w14:textId="77777777" w:rsidR="00A23493" w:rsidRPr="00A23493" w:rsidRDefault="00A23493" w:rsidP="00A23493">
            <w:pPr>
              <w:rPr>
                <w:b/>
                <w:bCs/>
              </w:rPr>
            </w:pPr>
            <w:r w:rsidRPr="00A23493">
              <w:rPr>
                <w:b/>
                <w:bCs/>
              </w:rPr>
              <w:t>A. 1 table (</w:t>
            </w:r>
            <w:proofErr w:type="spellStart"/>
            <w:proofErr w:type="gramStart"/>
            <w:r w:rsidRPr="00A23493">
              <w:rPr>
                <w:b/>
                <w:bCs/>
              </w:rPr>
              <w:t>type,id</w:t>
            </w:r>
            <w:proofErr w:type="gramEnd"/>
            <w:r w:rsidRPr="00A23493">
              <w:rPr>
                <w:b/>
                <w:bCs/>
              </w:rPr>
              <w:t>_</w:t>
            </w:r>
            <w:proofErr w:type="gramStart"/>
            <w:r w:rsidRPr="00A23493">
              <w:rPr>
                <w:b/>
                <w:bCs/>
              </w:rPr>
              <w:t>entite,attr</w:t>
            </w:r>
            <w:proofErr w:type="gramEnd"/>
            <w:r w:rsidRPr="00A23493">
              <w:rPr>
                <w:b/>
                <w:bCs/>
              </w:rPr>
              <w:t>,value</w:t>
            </w:r>
            <w:proofErr w:type="spellEnd"/>
            <w:r w:rsidRPr="00A23493">
              <w:rPr>
                <w:b/>
                <w:b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DEA078C" w14:textId="77777777" w:rsidR="00A23493" w:rsidRPr="00A23493" w:rsidRDefault="00A23493" w:rsidP="00A23493">
            <w:pPr>
              <w:rPr>
                <w:b/>
                <w:bCs/>
              </w:rPr>
            </w:pPr>
            <w:r w:rsidRPr="00A23493">
              <w:rPr>
                <w:b/>
                <w:bCs/>
              </w:rPr>
              <w:t>B. Polymorphe typé (</w:t>
            </w:r>
            <w:proofErr w:type="spellStart"/>
            <w:r w:rsidRPr="00A23493">
              <w:rPr>
                <w:b/>
                <w:bCs/>
              </w:rPr>
              <w:t>eav_text</w:t>
            </w:r>
            <w:proofErr w:type="spellEnd"/>
            <w:r w:rsidRPr="00A23493">
              <w:rPr>
                <w:b/>
                <w:bCs/>
              </w:rPr>
              <w:t>/</w:t>
            </w:r>
            <w:proofErr w:type="spellStart"/>
            <w:r w:rsidRPr="00A23493">
              <w:rPr>
                <w:b/>
                <w:bCs/>
              </w:rPr>
              <w:t>int</w:t>
            </w:r>
            <w:proofErr w:type="spellEnd"/>
            <w:r w:rsidRPr="00A23493">
              <w:rPr>
                <w:b/>
                <w:bCs/>
              </w:rPr>
              <w:t>/…)</w:t>
            </w:r>
          </w:p>
        </w:tc>
        <w:tc>
          <w:tcPr>
            <w:tcW w:w="0" w:type="auto"/>
            <w:vAlign w:val="center"/>
            <w:hideMark/>
          </w:tcPr>
          <w:p w14:paraId="16308C49" w14:textId="77777777" w:rsidR="00A23493" w:rsidRPr="00A23493" w:rsidRDefault="00A23493" w:rsidP="00A23493">
            <w:pPr>
              <w:rPr>
                <w:b/>
                <w:bCs/>
              </w:rPr>
            </w:pPr>
            <w:r w:rsidRPr="00A23493">
              <w:rPr>
                <w:b/>
                <w:bCs/>
              </w:rPr>
              <w:t>C. Par entité (objet/contact/document)</w:t>
            </w:r>
          </w:p>
        </w:tc>
      </w:tr>
      <w:tr w:rsidR="00A23493" w:rsidRPr="00A23493" w14:paraId="2253F2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B1B41B" w14:textId="77777777" w:rsidR="00A23493" w:rsidRPr="00A23493" w:rsidRDefault="00A23493" w:rsidP="00A23493">
            <w:r w:rsidRPr="00A23493">
              <w:rPr>
                <w:b/>
                <w:bCs/>
              </w:rPr>
              <w:t>Lecture “fiche”</w:t>
            </w:r>
            <w:r w:rsidRPr="00A23493">
              <w:t xml:space="preserve"> (charger 10 attributs d’un ID)</w:t>
            </w:r>
          </w:p>
        </w:tc>
        <w:tc>
          <w:tcPr>
            <w:tcW w:w="0" w:type="auto"/>
            <w:vAlign w:val="center"/>
            <w:hideMark/>
          </w:tcPr>
          <w:p w14:paraId="5B572E86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✅</w:t>
            </w:r>
            <w:r w:rsidRPr="00A23493">
              <w:t xml:space="preserve"> Simple (WHERE type &amp; </w:t>
            </w:r>
            <w:proofErr w:type="spellStart"/>
            <w:r w:rsidRPr="00A23493">
              <w:t>id_entite</w:t>
            </w:r>
            <w:proofErr w:type="spellEnd"/>
            <w:r w:rsidRPr="00A23493">
              <w:t>) ; 1 index BTREE suffit</w:t>
            </w:r>
          </w:p>
        </w:tc>
        <w:tc>
          <w:tcPr>
            <w:tcW w:w="0" w:type="auto"/>
            <w:vAlign w:val="center"/>
            <w:hideMark/>
          </w:tcPr>
          <w:p w14:paraId="3AA0A5CB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✅</w:t>
            </w:r>
            <w:r w:rsidRPr="00A23493">
              <w:t xml:space="preserve"> Idem (sur chaque table typée utilisée)</w:t>
            </w:r>
          </w:p>
        </w:tc>
        <w:tc>
          <w:tcPr>
            <w:tcW w:w="0" w:type="auto"/>
            <w:vAlign w:val="center"/>
            <w:hideMark/>
          </w:tcPr>
          <w:p w14:paraId="400531CA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✅</w:t>
            </w:r>
            <w:r w:rsidRPr="00A23493">
              <w:t xml:space="preserve"> Idem (sur la table du type d’entité)</w:t>
            </w:r>
          </w:p>
        </w:tc>
      </w:tr>
      <w:tr w:rsidR="00A23493" w:rsidRPr="00A23493" w14:paraId="476D33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88ADA6" w14:textId="77777777" w:rsidR="00A23493" w:rsidRPr="00A23493" w:rsidRDefault="00A23493" w:rsidP="00A23493">
            <w:r w:rsidRPr="00A23493">
              <w:rPr>
                <w:b/>
                <w:bCs/>
              </w:rPr>
              <w:t>Recherche =, LIKE 'x%', ILIKE '%x%'</w:t>
            </w:r>
          </w:p>
        </w:tc>
        <w:tc>
          <w:tcPr>
            <w:tcW w:w="0" w:type="auto"/>
            <w:vAlign w:val="center"/>
            <w:hideMark/>
          </w:tcPr>
          <w:p w14:paraId="5B7A6F8D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✅</w:t>
            </w:r>
            <w:r w:rsidRPr="00A23493">
              <w:t xml:space="preserve"> BTREE (égalité/préfixe) + GIN </w:t>
            </w:r>
            <w:proofErr w:type="spellStart"/>
            <w:r w:rsidRPr="00A23493">
              <w:t>trigram</w:t>
            </w:r>
            <w:proofErr w:type="spellEnd"/>
            <w:r w:rsidRPr="00A23493">
              <w:t xml:space="preserve"> partiel par type ; </w:t>
            </w:r>
            <w:r w:rsidRPr="00A23493">
              <w:rPr>
                <w:b/>
                <w:bCs/>
              </w:rPr>
              <w:t>attention</w:t>
            </w:r>
            <w:r w:rsidRPr="00A23493">
              <w:t xml:space="preserve"> taille si global</w:t>
            </w:r>
          </w:p>
        </w:tc>
        <w:tc>
          <w:tcPr>
            <w:tcW w:w="0" w:type="auto"/>
            <w:vAlign w:val="center"/>
            <w:hideMark/>
          </w:tcPr>
          <w:p w14:paraId="0316618C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✅</w:t>
            </w:r>
            <w:r w:rsidRPr="00A23493">
              <w:t xml:space="preserve"> Meilleur contrôle : </w:t>
            </w:r>
            <w:proofErr w:type="spellStart"/>
            <w:r w:rsidRPr="00A23493">
              <w:t>trigram</w:t>
            </w:r>
            <w:proofErr w:type="spellEnd"/>
            <w:r w:rsidRPr="00A23493">
              <w:t xml:space="preserve"> </w:t>
            </w:r>
            <w:r w:rsidRPr="00A23493">
              <w:rPr>
                <w:b/>
                <w:bCs/>
              </w:rPr>
              <w:t>seulement</w:t>
            </w:r>
            <w:r w:rsidRPr="00A23493">
              <w:t xml:space="preserve"> sur </w:t>
            </w:r>
            <w:proofErr w:type="spellStart"/>
            <w:r w:rsidRPr="00A23493">
              <w:t>eav_text</w:t>
            </w:r>
            <w:proofErr w:type="spellEnd"/>
            <w:r w:rsidRPr="00A23493">
              <w:t xml:space="preserve"> ; tables plus petites</w:t>
            </w:r>
          </w:p>
        </w:tc>
        <w:tc>
          <w:tcPr>
            <w:tcW w:w="0" w:type="auto"/>
            <w:vAlign w:val="center"/>
            <w:hideMark/>
          </w:tcPr>
          <w:p w14:paraId="0CA8EBDD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✅</w:t>
            </w:r>
            <w:r w:rsidRPr="00A23493">
              <w:t xml:space="preserve"> </w:t>
            </w:r>
            <w:proofErr w:type="spellStart"/>
            <w:r w:rsidRPr="00A23493">
              <w:t>Trigram</w:t>
            </w:r>
            <w:proofErr w:type="spellEnd"/>
            <w:r w:rsidRPr="00A23493">
              <w:t xml:space="preserve"> ciblé par </w:t>
            </w:r>
            <w:r w:rsidRPr="00A23493">
              <w:rPr>
                <w:b/>
                <w:bCs/>
              </w:rPr>
              <w:t>entité + attribut</w:t>
            </w:r>
            <w:r w:rsidRPr="00A23493">
              <w:t xml:space="preserve"> ; très compact</w:t>
            </w:r>
          </w:p>
        </w:tc>
      </w:tr>
      <w:tr w:rsidR="00A23493" w:rsidRPr="00A23493" w14:paraId="7198B2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4ACDA0" w14:textId="77777777" w:rsidR="00A23493" w:rsidRPr="00A23493" w:rsidRDefault="00A23493" w:rsidP="00A23493">
            <w:r w:rsidRPr="00A23493">
              <w:rPr>
                <w:b/>
                <w:bCs/>
              </w:rPr>
              <w:t>Volume d’index</w:t>
            </w:r>
          </w:p>
        </w:tc>
        <w:tc>
          <w:tcPr>
            <w:tcW w:w="0" w:type="auto"/>
            <w:vAlign w:val="center"/>
            <w:hideMark/>
          </w:tcPr>
          <w:p w14:paraId="27BF51FC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⚠️</w:t>
            </w:r>
            <w:r w:rsidRPr="00A23493">
              <w:t xml:space="preserve"> Gros si tu mets GIN/BTREE globaux ; mieux si </w:t>
            </w:r>
            <w:r w:rsidRPr="00A23493">
              <w:rPr>
                <w:b/>
                <w:bCs/>
              </w:rPr>
              <w:t>partiels</w:t>
            </w:r>
            <w:r w:rsidRPr="00A23493">
              <w:t xml:space="preserve"> par type/attribut</w:t>
            </w:r>
          </w:p>
        </w:tc>
        <w:tc>
          <w:tcPr>
            <w:tcW w:w="0" w:type="auto"/>
            <w:vAlign w:val="center"/>
            <w:hideMark/>
          </w:tcPr>
          <w:p w14:paraId="71B908BC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✅</w:t>
            </w:r>
            <w:r w:rsidRPr="00A23493">
              <w:t xml:space="preserve"> Plus petit (les types non textuels n’ont pas le </w:t>
            </w:r>
            <w:proofErr w:type="spellStart"/>
            <w:r w:rsidRPr="00A23493">
              <w:t>trigram</w:t>
            </w:r>
            <w:proofErr w:type="spellEnd"/>
            <w:r w:rsidRPr="00A23493">
              <w:t>)</w:t>
            </w:r>
          </w:p>
        </w:tc>
        <w:tc>
          <w:tcPr>
            <w:tcW w:w="0" w:type="auto"/>
            <w:vAlign w:val="center"/>
            <w:hideMark/>
          </w:tcPr>
          <w:p w14:paraId="62910C7B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✅</w:t>
            </w:r>
            <w:r w:rsidRPr="00A23493">
              <w:t xml:space="preserve"> Plus petit (index par table d’entité)</w:t>
            </w:r>
          </w:p>
        </w:tc>
      </w:tr>
      <w:tr w:rsidR="00A23493" w:rsidRPr="00A23493" w14:paraId="681258A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F1E314" w14:textId="77777777" w:rsidR="00A23493" w:rsidRPr="00A23493" w:rsidRDefault="00A23493" w:rsidP="00A23493">
            <w:r w:rsidRPr="00A23493">
              <w:rPr>
                <w:b/>
                <w:bCs/>
              </w:rPr>
              <w:t>Insert/Update</w:t>
            </w:r>
          </w:p>
        </w:tc>
        <w:tc>
          <w:tcPr>
            <w:tcW w:w="0" w:type="auto"/>
            <w:vAlign w:val="center"/>
            <w:hideMark/>
          </w:tcPr>
          <w:p w14:paraId="1FA11C8E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✅</w:t>
            </w:r>
            <w:r w:rsidRPr="00A23493">
              <w:t xml:space="preserve"> 1 chemin d’écriture ; </w:t>
            </w:r>
            <w:r w:rsidRPr="00A23493">
              <w:rPr>
                <w:rFonts w:ascii="Segoe UI Emoji" w:hAnsi="Segoe UI Emoji" w:cs="Segoe UI Emoji"/>
              </w:rPr>
              <w:t>⚠️</w:t>
            </w:r>
            <w:r w:rsidRPr="00A23493">
              <w:t xml:space="preserve"> gros GIN = coût de maintenance</w:t>
            </w:r>
          </w:p>
        </w:tc>
        <w:tc>
          <w:tcPr>
            <w:tcW w:w="0" w:type="auto"/>
            <w:vAlign w:val="center"/>
            <w:hideMark/>
          </w:tcPr>
          <w:p w14:paraId="02D14676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✅</w:t>
            </w:r>
            <w:r w:rsidRPr="00A23493">
              <w:t xml:space="preserve"> Écrit dans la table du type réel → moins d’index touchés</w:t>
            </w:r>
          </w:p>
        </w:tc>
        <w:tc>
          <w:tcPr>
            <w:tcW w:w="0" w:type="auto"/>
            <w:vAlign w:val="center"/>
            <w:hideMark/>
          </w:tcPr>
          <w:p w14:paraId="3188CC4C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✅</w:t>
            </w:r>
            <w:r w:rsidRPr="00A23493">
              <w:t xml:space="preserve"> Écrit dans la table d’entité ; index compacts</w:t>
            </w:r>
          </w:p>
        </w:tc>
      </w:tr>
      <w:tr w:rsidR="00A23493" w:rsidRPr="00A23493" w14:paraId="05B09E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DEDAE0" w14:textId="77777777" w:rsidR="00A23493" w:rsidRPr="00A23493" w:rsidRDefault="00A23493" w:rsidP="00A23493">
            <w:r w:rsidRPr="00A23493">
              <w:rPr>
                <w:b/>
                <w:bCs/>
              </w:rPr>
              <w:t xml:space="preserve">Unicité “1 </w:t>
            </w:r>
            <w:proofErr w:type="spellStart"/>
            <w:r w:rsidRPr="00A23493">
              <w:rPr>
                <w:b/>
                <w:bCs/>
              </w:rPr>
              <w:t>attr</w:t>
            </w:r>
            <w:proofErr w:type="spellEnd"/>
            <w:r w:rsidRPr="00A23493">
              <w:rPr>
                <w:b/>
                <w:bCs/>
              </w:rPr>
              <w:t xml:space="preserve"> par entité”</w:t>
            </w:r>
          </w:p>
        </w:tc>
        <w:tc>
          <w:tcPr>
            <w:tcW w:w="0" w:type="auto"/>
            <w:vAlign w:val="center"/>
            <w:hideMark/>
          </w:tcPr>
          <w:p w14:paraId="5A7F9AAA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✅</w:t>
            </w:r>
            <w:r w:rsidRPr="00A23493">
              <w:t xml:space="preserve"> </w:t>
            </w:r>
            <w:proofErr w:type="gramStart"/>
            <w:r w:rsidRPr="00A23493">
              <w:t>UNIQUE(</w:t>
            </w:r>
            <w:proofErr w:type="spellStart"/>
            <w:r w:rsidRPr="00A23493">
              <w:t>type,id</w:t>
            </w:r>
            <w:proofErr w:type="gramEnd"/>
            <w:r w:rsidRPr="00A23493">
              <w:t>_</w:t>
            </w:r>
            <w:proofErr w:type="gramStart"/>
            <w:r w:rsidRPr="00A23493">
              <w:t>entite,attribut</w:t>
            </w:r>
            <w:proofErr w:type="gramEnd"/>
            <w:r w:rsidRPr="00A23493">
              <w:t>_id</w:t>
            </w:r>
            <w:proofErr w:type="spellEnd"/>
            <w:r w:rsidRPr="00A23493">
              <w:t>) simple</w:t>
            </w:r>
          </w:p>
        </w:tc>
        <w:tc>
          <w:tcPr>
            <w:tcW w:w="0" w:type="auto"/>
            <w:vAlign w:val="center"/>
            <w:hideMark/>
          </w:tcPr>
          <w:p w14:paraId="6C5D5D0C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✅</w:t>
            </w:r>
            <w:r w:rsidRPr="00A23493">
              <w:t xml:space="preserve"> Idem par table typée</w:t>
            </w:r>
          </w:p>
        </w:tc>
        <w:tc>
          <w:tcPr>
            <w:tcW w:w="0" w:type="auto"/>
            <w:vAlign w:val="center"/>
            <w:hideMark/>
          </w:tcPr>
          <w:p w14:paraId="54C787C6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✅</w:t>
            </w:r>
            <w:r w:rsidRPr="00A23493">
              <w:t xml:space="preserve"> Idem par table d’entité</w:t>
            </w:r>
          </w:p>
        </w:tc>
      </w:tr>
      <w:tr w:rsidR="00A23493" w:rsidRPr="00A23493" w14:paraId="6221D7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CB0EEC" w14:textId="77777777" w:rsidR="00A23493" w:rsidRPr="00A23493" w:rsidRDefault="00A23493" w:rsidP="00A23493">
            <w:r w:rsidRPr="00A23493">
              <w:rPr>
                <w:b/>
                <w:bCs/>
              </w:rPr>
              <w:t>Intégrité vers l’entité</w:t>
            </w:r>
          </w:p>
        </w:tc>
        <w:tc>
          <w:tcPr>
            <w:tcW w:w="0" w:type="auto"/>
            <w:vAlign w:val="center"/>
            <w:hideMark/>
          </w:tcPr>
          <w:p w14:paraId="00086C00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⚠️</w:t>
            </w:r>
            <w:r w:rsidRPr="00A23493">
              <w:t xml:space="preserve"> FK polymorphe non native (table </w:t>
            </w:r>
            <w:proofErr w:type="spellStart"/>
            <w:r w:rsidRPr="00A23493">
              <w:t>entities</w:t>
            </w:r>
            <w:proofErr w:type="spellEnd"/>
            <w:r w:rsidRPr="00A23493">
              <w:t xml:space="preserve"> ou triggers)</w:t>
            </w:r>
          </w:p>
        </w:tc>
        <w:tc>
          <w:tcPr>
            <w:tcW w:w="0" w:type="auto"/>
            <w:vAlign w:val="center"/>
            <w:hideMark/>
          </w:tcPr>
          <w:p w14:paraId="5E23DD91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⚠️</w:t>
            </w:r>
            <w:r w:rsidRPr="00A23493">
              <w:t xml:space="preserve"> Même remarque</w:t>
            </w:r>
          </w:p>
        </w:tc>
        <w:tc>
          <w:tcPr>
            <w:tcW w:w="0" w:type="auto"/>
            <w:vAlign w:val="center"/>
            <w:hideMark/>
          </w:tcPr>
          <w:p w14:paraId="20F7EBE8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✅</w:t>
            </w:r>
            <w:r w:rsidRPr="00A23493">
              <w:t xml:space="preserve"> </w:t>
            </w:r>
            <w:r w:rsidRPr="00A23493">
              <w:rPr>
                <w:b/>
                <w:bCs/>
              </w:rPr>
              <w:t>FK native</w:t>
            </w:r>
            <w:r w:rsidRPr="00A23493">
              <w:t xml:space="preserve"> par table (</w:t>
            </w:r>
            <w:proofErr w:type="spellStart"/>
            <w:r w:rsidRPr="00A23493">
              <w:t>objet_id→objets</w:t>
            </w:r>
            <w:proofErr w:type="spellEnd"/>
            <w:r w:rsidRPr="00A23493">
              <w:t>)</w:t>
            </w:r>
          </w:p>
        </w:tc>
      </w:tr>
      <w:tr w:rsidR="00A23493" w:rsidRPr="00A23493" w14:paraId="55DA98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5280FC" w14:textId="77777777" w:rsidR="00A23493" w:rsidRPr="00A23493" w:rsidRDefault="00A23493" w:rsidP="00A23493">
            <w:r w:rsidRPr="00A23493">
              <w:rPr>
                <w:b/>
                <w:bCs/>
              </w:rPr>
              <w:t xml:space="preserve">Évolution : nouveau </w:t>
            </w:r>
            <w:r w:rsidRPr="00A23493">
              <w:rPr>
                <w:b/>
                <w:bCs/>
                <w:i/>
                <w:iCs/>
              </w:rPr>
              <w:t>type d’entité</w:t>
            </w:r>
          </w:p>
        </w:tc>
        <w:tc>
          <w:tcPr>
            <w:tcW w:w="0" w:type="auto"/>
            <w:vAlign w:val="center"/>
            <w:hideMark/>
          </w:tcPr>
          <w:p w14:paraId="432B1E36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✅</w:t>
            </w:r>
            <w:r w:rsidRPr="00A23493">
              <w:t xml:space="preserve"> Ajout d’un type de plus (pas de schéma)</w:t>
            </w:r>
          </w:p>
        </w:tc>
        <w:tc>
          <w:tcPr>
            <w:tcW w:w="0" w:type="auto"/>
            <w:vAlign w:val="center"/>
            <w:hideMark/>
          </w:tcPr>
          <w:p w14:paraId="6832CF36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✅</w:t>
            </w:r>
            <w:r w:rsidRPr="00A23493">
              <w:t xml:space="preserve"> Idem</w:t>
            </w:r>
          </w:p>
        </w:tc>
        <w:tc>
          <w:tcPr>
            <w:tcW w:w="0" w:type="auto"/>
            <w:vAlign w:val="center"/>
            <w:hideMark/>
          </w:tcPr>
          <w:p w14:paraId="00444368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⚠️</w:t>
            </w:r>
            <w:r w:rsidRPr="00A23493">
              <w:t xml:space="preserve"> Nouvelle table (+ index)</w:t>
            </w:r>
          </w:p>
        </w:tc>
      </w:tr>
      <w:tr w:rsidR="00A23493" w:rsidRPr="00A23493" w14:paraId="4698CE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236295" w14:textId="77777777" w:rsidR="00A23493" w:rsidRPr="00A23493" w:rsidRDefault="00A23493" w:rsidP="00A23493">
            <w:r w:rsidRPr="00A23493">
              <w:rPr>
                <w:b/>
                <w:bCs/>
              </w:rPr>
              <w:t xml:space="preserve">Évolution : nouveau </w:t>
            </w:r>
            <w:r w:rsidRPr="00A23493">
              <w:rPr>
                <w:b/>
                <w:bCs/>
                <w:i/>
                <w:iCs/>
              </w:rPr>
              <w:t>type de valeur</w:t>
            </w:r>
          </w:p>
        </w:tc>
        <w:tc>
          <w:tcPr>
            <w:tcW w:w="0" w:type="auto"/>
            <w:vAlign w:val="center"/>
            <w:hideMark/>
          </w:tcPr>
          <w:p w14:paraId="6E89CC03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⚠️</w:t>
            </w:r>
            <w:r w:rsidRPr="00A23493">
              <w:t xml:space="preserve"> Tu stockes en </w:t>
            </w:r>
            <w:proofErr w:type="spellStart"/>
            <w:r w:rsidRPr="00A23493">
              <w:t>text</w:t>
            </w:r>
            <w:proofErr w:type="spellEnd"/>
            <w:r w:rsidRPr="00A23493">
              <w:t xml:space="preserve"> (ou ajoutes des colonnes)</w:t>
            </w:r>
          </w:p>
        </w:tc>
        <w:tc>
          <w:tcPr>
            <w:tcW w:w="0" w:type="auto"/>
            <w:vAlign w:val="center"/>
            <w:hideMark/>
          </w:tcPr>
          <w:p w14:paraId="37647FC8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✅</w:t>
            </w:r>
            <w:r w:rsidRPr="00A23493">
              <w:t xml:space="preserve"> </w:t>
            </w:r>
            <w:r w:rsidRPr="00A23493">
              <w:rPr>
                <w:i/>
                <w:iCs/>
              </w:rPr>
              <w:t xml:space="preserve">Plug &amp; </w:t>
            </w:r>
            <w:proofErr w:type="spellStart"/>
            <w:r w:rsidRPr="00A23493">
              <w:rPr>
                <w:i/>
                <w:iCs/>
              </w:rPr>
              <w:t>play</w:t>
            </w:r>
            <w:proofErr w:type="spellEnd"/>
            <w:r w:rsidRPr="00A23493">
              <w:t xml:space="preserve"> : nouvelle table </w:t>
            </w:r>
            <w:proofErr w:type="spellStart"/>
            <w:r w:rsidRPr="00A23493">
              <w:t>eav</w:t>
            </w:r>
            <w:proofErr w:type="spellEnd"/>
            <w:r w:rsidRPr="00A23493">
              <w:t>_*</w:t>
            </w:r>
          </w:p>
        </w:tc>
        <w:tc>
          <w:tcPr>
            <w:tcW w:w="0" w:type="auto"/>
            <w:vAlign w:val="center"/>
            <w:hideMark/>
          </w:tcPr>
          <w:p w14:paraId="2586FCB1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✅</w:t>
            </w:r>
            <w:r w:rsidRPr="00A23493">
              <w:t xml:space="preserve"> Soit tu restes “</w:t>
            </w:r>
            <w:proofErr w:type="spellStart"/>
            <w:r w:rsidRPr="00A23493">
              <w:t>untyped</w:t>
            </w:r>
            <w:proofErr w:type="spellEnd"/>
            <w:r w:rsidRPr="00A23493">
              <w:t xml:space="preserve"> </w:t>
            </w:r>
            <w:proofErr w:type="spellStart"/>
            <w:r w:rsidRPr="00A23493">
              <w:t>text</w:t>
            </w:r>
            <w:proofErr w:type="spellEnd"/>
            <w:r w:rsidRPr="00A23493">
              <w:t>”, soit tu dupliques par type de valeur</w:t>
            </w:r>
          </w:p>
        </w:tc>
      </w:tr>
      <w:tr w:rsidR="00A23493" w:rsidRPr="00A23493" w14:paraId="643B40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32C617" w14:textId="77777777" w:rsidR="00A23493" w:rsidRPr="00A23493" w:rsidRDefault="00A23493" w:rsidP="00A23493">
            <w:r w:rsidRPr="00A23493">
              <w:rPr>
                <w:b/>
                <w:bCs/>
              </w:rPr>
              <w:t xml:space="preserve">Partitionnement </w:t>
            </w:r>
            <w:proofErr w:type="spellStart"/>
            <w:r w:rsidRPr="00A23493">
              <w:rPr>
                <w:b/>
                <w:bCs/>
              </w:rPr>
              <w:t>Postgres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E6528D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✅</w:t>
            </w:r>
            <w:r w:rsidRPr="00A23493">
              <w:t xml:space="preserve"> </w:t>
            </w:r>
            <w:r w:rsidRPr="00A23493">
              <w:rPr>
                <w:b/>
                <w:bCs/>
              </w:rPr>
              <w:t>LIST</w:t>
            </w:r>
            <w:r w:rsidRPr="00A23493">
              <w:t xml:space="preserve"> sur type + </w:t>
            </w:r>
            <w:r w:rsidRPr="00A23493">
              <w:rPr>
                <w:b/>
                <w:bCs/>
              </w:rPr>
              <w:t>HASH</w:t>
            </w:r>
            <w:r w:rsidRPr="00A23493">
              <w:t xml:space="preserve"> sur </w:t>
            </w:r>
            <w:proofErr w:type="spellStart"/>
            <w:r w:rsidRPr="00A23493">
              <w:t>id_entite</w:t>
            </w:r>
            <w:proofErr w:type="spellEnd"/>
            <w:r w:rsidRPr="00A23493">
              <w:t xml:space="preserve"> (reco)</w:t>
            </w:r>
          </w:p>
        </w:tc>
        <w:tc>
          <w:tcPr>
            <w:tcW w:w="0" w:type="auto"/>
            <w:vAlign w:val="center"/>
            <w:hideMark/>
          </w:tcPr>
          <w:p w14:paraId="63F997CE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✅</w:t>
            </w:r>
            <w:r w:rsidRPr="00A23493">
              <w:t xml:space="preserve"> LIST </w:t>
            </w:r>
            <w:proofErr w:type="spellStart"/>
            <w:r w:rsidRPr="00A23493">
              <w:t>entity_type</w:t>
            </w:r>
            <w:proofErr w:type="spellEnd"/>
            <w:r w:rsidRPr="00A23493">
              <w:t xml:space="preserve"> + HASH </w:t>
            </w:r>
            <w:proofErr w:type="spellStart"/>
            <w:r w:rsidRPr="00A23493">
              <w:t>entity_id</w:t>
            </w:r>
            <w:proofErr w:type="spellEnd"/>
            <w:r w:rsidRPr="00A23493">
              <w:t xml:space="preserve"> par table typée</w:t>
            </w:r>
          </w:p>
        </w:tc>
        <w:tc>
          <w:tcPr>
            <w:tcW w:w="0" w:type="auto"/>
            <w:vAlign w:val="center"/>
            <w:hideMark/>
          </w:tcPr>
          <w:p w14:paraId="79419698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✅</w:t>
            </w:r>
            <w:r w:rsidRPr="00A23493">
              <w:t xml:space="preserve"> Tables déjà séparées ; tu peux encore </w:t>
            </w:r>
            <w:r w:rsidRPr="00A23493">
              <w:rPr>
                <w:b/>
                <w:bCs/>
              </w:rPr>
              <w:t>HASH</w:t>
            </w:r>
            <w:r w:rsidRPr="00A23493">
              <w:t xml:space="preserve"> par id</w:t>
            </w:r>
          </w:p>
        </w:tc>
      </w:tr>
      <w:tr w:rsidR="00A23493" w:rsidRPr="00A23493" w14:paraId="26E221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255A84" w14:textId="77777777" w:rsidR="00A23493" w:rsidRPr="00A23493" w:rsidRDefault="00A23493" w:rsidP="00A23493">
            <w:r w:rsidRPr="00A23493">
              <w:rPr>
                <w:b/>
                <w:bCs/>
              </w:rPr>
              <w:t>Stabilité des plans</w:t>
            </w:r>
          </w:p>
        </w:tc>
        <w:tc>
          <w:tcPr>
            <w:tcW w:w="0" w:type="auto"/>
            <w:vAlign w:val="center"/>
            <w:hideMark/>
          </w:tcPr>
          <w:p w14:paraId="440E5DC2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⚠️</w:t>
            </w:r>
            <w:r w:rsidRPr="00A23493">
              <w:t xml:space="preserve"> “grosse” table hétérogène ; nécessite bons filtres/partitions</w:t>
            </w:r>
          </w:p>
        </w:tc>
        <w:tc>
          <w:tcPr>
            <w:tcW w:w="0" w:type="auto"/>
            <w:vAlign w:val="center"/>
            <w:hideMark/>
          </w:tcPr>
          <w:p w14:paraId="762FB337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✅</w:t>
            </w:r>
            <w:r w:rsidRPr="00A23493">
              <w:t xml:space="preserve"> Tables plus homogènes ; </w:t>
            </w:r>
            <w:r w:rsidRPr="00A23493">
              <w:lastRenderedPageBreak/>
              <w:t>plans plus stables</w:t>
            </w:r>
          </w:p>
        </w:tc>
        <w:tc>
          <w:tcPr>
            <w:tcW w:w="0" w:type="auto"/>
            <w:vAlign w:val="center"/>
            <w:hideMark/>
          </w:tcPr>
          <w:p w14:paraId="1EFB39B9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lastRenderedPageBreak/>
              <w:t>✅</w:t>
            </w:r>
            <w:r w:rsidRPr="00A23493">
              <w:t xml:space="preserve"> Très stables (tables dédiées)</w:t>
            </w:r>
          </w:p>
        </w:tc>
      </w:tr>
      <w:tr w:rsidR="00A23493" w:rsidRPr="00A23493" w14:paraId="4163A80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33083F" w14:textId="77777777" w:rsidR="00A23493" w:rsidRPr="00A23493" w:rsidRDefault="00A23493" w:rsidP="00A23493">
            <w:r w:rsidRPr="00A23493">
              <w:rPr>
                <w:b/>
                <w:bCs/>
              </w:rPr>
              <w:t>Maintenance (VACUUM, stats)</w:t>
            </w:r>
          </w:p>
        </w:tc>
        <w:tc>
          <w:tcPr>
            <w:tcW w:w="0" w:type="auto"/>
            <w:vAlign w:val="center"/>
            <w:hideMark/>
          </w:tcPr>
          <w:p w14:paraId="5CD03246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⚠️</w:t>
            </w:r>
            <w:r w:rsidRPr="00A23493">
              <w:t xml:space="preserve"> Lourde sur une table de 1 Md ; mieux si partitionnée</w:t>
            </w:r>
          </w:p>
        </w:tc>
        <w:tc>
          <w:tcPr>
            <w:tcW w:w="0" w:type="auto"/>
            <w:vAlign w:val="center"/>
            <w:hideMark/>
          </w:tcPr>
          <w:p w14:paraId="3A259C05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✅</w:t>
            </w:r>
            <w:r w:rsidRPr="00A23493">
              <w:t xml:space="preserve"> Répartie : moins de </w:t>
            </w:r>
            <w:proofErr w:type="spellStart"/>
            <w:r w:rsidRPr="00A23493">
              <w:t>bloat</w:t>
            </w:r>
            <w:proofErr w:type="spellEnd"/>
            <w:r w:rsidRPr="00A23493">
              <w:t xml:space="preserve"> par table</w:t>
            </w:r>
          </w:p>
        </w:tc>
        <w:tc>
          <w:tcPr>
            <w:tcW w:w="0" w:type="auto"/>
            <w:vAlign w:val="center"/>
            <w:hideMark/>
          </w:tcPr>
          <w:p w14:paraId="4FDF3791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✅</w:t>
            </w:r>
            <w:r w:rsidRPr="00A23493">
              <w:t xml:space="preserve"> Répartie par entité ; plus simple</w:t>
            </w:r>
          </w:p>
        </w:tc>
      </w:tr>
      <w:tr w:rsidR="00A23493" w:rsidRPr="00A23493" w14:paraId="0E4438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318256" w14:textId="77777777" w:rsidR="00A23493" w:rsidRPr="00A23493" w:rsidRDefault="00A23493" w:rsidP="00A23493">
            <w:r w:rsidRPr="00A23493">
              <w:rPr>
                <w:b/>
                <w:bCs/>
              </w:rPr>
              <w:t>Sécurité/droits</w:t>
            </w:r>
          </w:p>
        </w:tc>
        <w:tc>
          <w:tcPr>
            <w:tcW w:w="0" w:type="auto"/>
            <w:vAlign w:val="center"/>
            <w:hideMark/>
          </w:tcPr>
          <w:p w14:paraId="3161F1C3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✅</w:t>
            </w:r>
            <w:r w:rsidRPr="00A23493">
              <w:t xml:space="preserve"> Simple (</w:t>
            </w:r>
            <w:proofErr w:type="spellStart"/>
            <w:r w:rsidRPr="00A23493">
              <w:t>row</w:t>
            </w:r>
            <w:proofErr w:type="spellEnd"/>
            <w:r w:rsidRPr="00A23493">
              <w:t xml:space="preserve"> </w:t>
            </w:r>
            <w:proofErr w:type="spellStart"/>
            <w:r w:rsidRPr="00A23493">
              <w:t>level</w:t>
            </w:r>
            <w:proofErr w:type="spellEnd"/>
            <w:r w:rsidRPr="00A23493">
              <w:t xml:space="preserve"> par type si besoin)</w:t>
            </w:r>
          </w:p>
        </w:tc>
        <w:tc>
          <w:tcPr>
            <w:tcW w:w="0" w:type="auto"/>
            <w:vAlign w:val="center"/>
            <w:hideMark/>
          </w:tcPr>
          <w:p w14:paraId="15849B7C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✅</w:t>
            </w:r>
            <w:r w:rsidRPr="00A23493">
              <w:t xml:space="preserve"> Par table typée</w:t>
            </w:r>
          </w:p>
        </w:tc>
        <w:tc>
          <w:tcPr>
            <w:tcW w:w="0" w:type="auto"/>
            <w:vAlign w:val="center"/>
            <w:hideMark/>
          </w:tcPr>
          <w:p w14:paraId="1B4DAF21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✅</w:t>
            </w:r>
            <w:r w:rsidRPr="00A23493">
              <w:t xml:space="preserve"> Très simple (droits par table d’entité)</w:t>
            </w:r>
          </w:p>
        </w:tc>
      </w:tr>
      <w:tr w:rsidR="00A23493" w:rsidRPr="00A23493" w14:paraId="54AA24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3CBEA4" w14:textId="77777777" w:rsidR="00A23493" w:rsidRPr="00A23493" w:rsidRDefault="00A23493" w:rsidP="00A23493">
            <w:r w:rsidRPr="00A23493">
              <w:rPr>
                <w:b/>
                <w:bCs/>
              </w:rPr>
              <w:t>Complexité côté appli</w:t>
            </w:r>
          </w:p>
        </w:tc>
        <w:tc>
          <w:tcPr>
            <w:tcW w:w="0" w:type="auto"/>
            <w:vAlign w:val="center"/>
            <w:hideMark/>
          </w:tcPr>
          <w:p w14:paraId="376A9117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✅</w:t>
            </w:r>
            <w:r w:rsidRPr="00A23493">
              <w:t xml:space="preserve"> La plus simple (une table)</w:t>
            </w:r>
          </w:p>
        </w:tc>
        <w:tc>
          <w:tcPr>
            <w:tcW w:w="0" w:type="auto"/>
            <w:vAlign w:val="center"/>
            <w:hideMark/>
          </w:tcPr>
          <w:p w14:paraId="0E4CEE55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⚠️</w:t>
            </w:r>
            <w:r w:rsidRPr="00A23493">
              <w:t xml:space="preserve"> Moyen (router selon </w:t>
            </w:r>
            <w:proofErr w:type="spellStart"/>
            <w:r w:rsidRPr="00A23493">
              <w:t>data_type</w:t>
            </w:r>
            <w:proofErr w:type="spellEnd"/>
            <w:r w:rsidRPr="00A23493">
              <w:t>)</w:t>
            </w:r>
          </w:p>
        </w:tc>
        <w:tc>
          <w:tcPr>
            <w:tcW w:w="0" w:type="auto"/>
            <w:vAlign w:val="center"/>
            <w:hideMark/>
          </w:tcPr>
          <w:p w14:paraId="385FF797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⚠️</w:t>
            </w:r>
            <w:r w:rsidRPr="00A23493">
              <w:t xml:space="preserve"> Un peu plus de plomberie (3 tables)</w:t>
            </w:r>
          </w:p>
        </w:tc>
      </w:tr>
      <w:tr w:rsidR="00A23493" w:rsidRPr="00A23493" w14:paraId="5E48FA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59BC2E" w14:textId="77777777" w:rsidR="00A23493" w:rsidRPr="00A23493" w:rsidRDefault="00A23493" w:rsidP="00A23493">
            <w:r w:rsidRPr="00A23493">
              <w:rPr>
                <w:b/>
                <w:bCs/>
              </w:rPr>
              <w:t xml:space="preserve">Coût d’un GIN </w:t>
            </w:r>
            <w:proofErr w:type="spellStart"/>
            <w:r w:rsidRPr="00A23493">
              <w:rPr>
                <w:b/>
                <w:bCs/>
              </w:rPr>
              <w:t>trigram</w:t>
            </w:r>
            <w:proofErr w:type="spellEnd"/>
            <w:r w:rsidRPr="00A23493">
              <w:rPr>
                <w:b/>
                <w:bCs/>
              </w:rPr>
              <w:t xml:space="preserve"> global</w:t>
            </w:r>
          </w:p>
        </w:tc>
        <w:tc>
          <w:tcPr>
            <w:tcW w:w="0" w:type="auto"/>
            <w:vAlign w:val="center"/>
            <w:hideMark/>
          </w:tcPr>
          <w:p w14:paraId="7394E203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⚠️</w:t>
            </w:r>
            <w:r w:rsidRPr="00A23493">
              <w:t xml:space="preserve"> Très élevé (taille + MAJ)</w:t>
            </w:r>
          </w:p>
        </w:tc>
        <w:tc>
          <w:tcPr>
            <w:tcW w:w="0" w:type="auto"/>
            <w:vAlign w:val="center"/>
            <w:hideMark/>
          </w:tcPr>
          <w:p w14:paraId="31AF7ADC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✅</w:t>
            </w:r>
            <w:r w:rsidRPr="00A23493">
              <w:t xml:space="preserve"> Limité à </w:t>
            </w:r>
            <w:proofErr w:type="spellStart"/>
            <w:r w:rsidRPr="00A23493">
              <w:t>eav_text</w:t>
            </w:r>
            <w:proofErr w:type="spellEnd"/>
            <w:r w:rsidRPr="00A23493">
              <w:t xml:space="preserve"> (moins de lignes)</w:t>
            </w:r>
          </w:p>
        </w:tc>
        <w:tc>
          <w:tcPr>
            <w:tcW w:w="0" w:type="auto"/>
            <w:vAlign w:val="center"/>
            <w:hideMark/>
          </w:tcPr>
          <w:p w14:paraId="340927CF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✅</w:t>
            </w:r>
            <w:r w:rsidRPr="00A23493">
              <w:t xml:space="preserve"> Limité à la/les tables d’entité concernées</w:t>
            </w:r>
          </w:p>
        </w:tc>
      </w:tr>
      <w:tr w:rsidR="00A23493" w:rsidRPr="00A23493" w14:paraId="1C757E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BFEE14" w14:textId="77777777" w:rsidR="00A23493" w:rsidRPr="00A23493" w:rsidRDefault="00A23493" w:rsidP="00A23493">
            <w:r w:rsidRPr="00A23493">
              <w:rPr>
                <w:b/>
                <w:bCs/>
              </w:rPr>
              <w:t>Recherche full-</w:t>
            </w:r>
            <w:proofErr w:type="spellStart"/>
            <w:r w:rsidRPr="00A23493">
              <w:rPr>
                <w:b/>
                <w:bCs/>
              </w:rPr>
              <w:t>text</w:t>
            </w:r>
            <w:proofErr w:type="spellEnd"/>
            <w:r w:rsidRPr="00A23493">
              <w:rPr>
                <w:b/>
                <w:bCs/>
              </w:rPr>
              <w:t xml:space="preserve"> “cross-tout”</w:t>
            </w:r>
          </w:p>
        </w:tc>
        <w:tc>
          <w:tcPr>
            <w:tcW w:w="0" w:type="auto"/>
            <w:vAlign w:val="center"/>
            <w:hideMark/>
          </w:tcPr>
          <w:p w14:paraId="4E1D315C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✅</w:t>
            </w:r>
            <w:r w:rsidRPr="00A23493">
              <w:t xml:space="preserve"> Facile (une table) mais chère</w:t>
            </w:r>
          </w:p>
        </w:tc>
        <w:tc>
          <w:tcPr>
            <w:tcW w:w="0" w:type="auto"/>
            <w:vAlign w:val="center"/>
            <w:hideMark/>
          </w:tcPr>
          <w:p w14:paraId="50FB63D2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✅</w:t>
            </w:r>
            <w:r w:rsidRPr="00A23493">
              <w:t xml:space="preserve"> Possible sur </w:t>
            </w:r>
            <w:proofErr w:type="spellStart"/>
            <w:r w:rsidRPr="00A23493">
              <w:t>eav_text</w:t>
            </w:r>
            <w:proofErr w:type="spellEnd"/>
            <w:r w:rsidRPr="00A23493">
              <w:t xml:space="preserve"> uniquement</w:t>
            </w:r>
          </w:p>
        </w:tc>
        <w:tc>
          <w:tcPr>
            <w:tcW w:w="0" w:type="auto"/>
            <w:vAlign w:val="center"/>
            <w:hideMark/>
          </w:tcPr>
          <w:p w14:paraId="5731617B" w14:textId="77777777" w:rsidR="00A23493" w:rsidRPr="00A23493" w:rsidRDefault="00A23493" w:rsidP="00A23493">
            <w:r w:rsidRPr="00A23493">
              <w:rPr>
                <w:rFonts w:ascii="Segoe UI Emoji" w:hAnsi="Segoe UI Emoji" w:cs="Segoe UI Emoji"/>
              </w:rPr>
              <w:t>⚠️</w:t>
            </w:r>
            <w:r w:rsidRPr="00A23493">
              <w:t xml:space="preserve"> Faut UNION/VIEW mais perf OK car plus petit</w:t>
            </w:r>
          </w:p>
        </w:tc>
      </w:tr>
    </w:tbl>
    <w:p w14:paraId="07E60DED" w14:textId="77777777" w:rsidR="00A23493" w:rsidRDefault="00A23493"/>
    <w:sectPr w:rsidR="00A23493" w:rsidSect="00A234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493"/>
    <w:rsid w:val="00A23493"/>
    <w:rsid w:val="00E2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CE2D8"/>
  <w15:chartTrackingRefBased/>
  <w15:docId w15:val="{267CE107-D6B2-48D8-B847-2BDDF3C36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234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234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234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234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234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234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234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234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234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234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234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234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2349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2349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2349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2349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2349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2349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234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234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234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234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234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2349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2349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2349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234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2349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234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468358A0954459F01ED69564B4B36" ma:contentTypeVersion="13" ma:contentTypeDescription="Crée un document." ma:contentTypeScope="" ma:versionID="434481dd8768cf7b2a24472b3e91d34c">
  <xsd:schema xmlns:xsd="http://www.w3.org/2001/XMLSchema" xmlns:xs="http://www.w3.org/2001/XMLSchema" xmlns:p="http://schemas.microsoft.com/office/2006/metadata/properties" xmlns:ns2="8c951f55-eaef-417f-92f5-1666fff4f029" xmlns:ns3="d3cc474b-d2b3-4996-81e0-f01a6c56dd07" targetNamespace="http://schemas.microsoft.com/office/2006/metadata/properties" ma:root="true" ma:fieldsID="f3561c5ac0e5a0d36c2c57e29f3b1d3f" ns2:_="" ns3:_="">
    <xsd:import namespace="8c951f55-eaef-417f-92f5-1666fff4f029"/>
    <xsd:import namespace="d3cc474b-d2b3-4996-81e0-f01a6c56dd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951f55-eaef-417f-92f5-1666fff4f0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81bc3f2a-a3c9-4627-833a-ef97e4f8b0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c474b-d2b3-4996-81e0-f01a6c56dd0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d80be2-3380-461d-a498-9139e5931055}" ma:internalName="TaxCatchAll" ma:showField="CatchAllData" ma:web="d3cc474b-d2b3-4996-81e0-f01a6c56dd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cc474b-d2b3-4996-81e0-f01a6c56dd07" xsi:nil="true"/>
    <lcf76f155ced4ddcb4097134ff3c332f xmlns="8c951f55-eaef-417f-92f5-1666fff4f0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0B2E56-E925-42DD-8AE2-BF77B01D1C74}"/>
</file>

<file path=customXml/itemProps2.xml><?xml version="1.0" encoding="utf-8"?>
<ds:datastoreItem xmlns:ds="http://schemas.openxmlformats.org/officeDocument/2006/customXml" ds:itemID="{275806E8-74F5-43E5-8639-6AE3A6212D00}"/>
</file>

<file path=customXml/itemProps3.xml><?xml version="1.0" encoding="utf-8"?>
<ds:datastoreItem xmlns:ds="http://schemas.openxmlformats.org/officeDocument/2006/customXml" ds:itemID="{0DF7B6E4-0416-4BBD-9F34-75876C1E67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Tarapey d'Evapi</dc:creator>
  <cp:keywords/>
  <dc:description/>
  <cp:lastModifiedBy>Johan Tarapey d'Evapi</cp:lastModifiedBy>
  <cp:revision>1</cp:revision>
  <dcterms:created xsi:type="dcterms:W3CDTF">2025-09-05T07:43:00Z</dcterms:created>
  <dcterms:modified xsi:type="dcterms:W3CDTF">2025-09-05T07:44:00Z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  <property fmtid="{D5CDD505-2E9C-101B-9397-08002B2CF9AE}" pid="3" name="ContentTypeId">
    <vt:lpwstr>0x010100CC1468358A0954459F01ED69564B4B36</vt:lpwstr>
  </property>
</Properties>
</file>